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37964" w14:textId="77777777" w:rsidR="003044BA" w:rsidRPr="005A6792" w:rsidRDefault="003044BA" w:rsidP="003044BA">
      <w:pPr>
        <w:tabs>
          <w:tab w:val="num" w:pos="426"/>
        </w:tabs>
        <w:spacing w:after="0" w:line="240" w:lineRule="auto"/>
        <w:ind w:firstLine="284"/>
        <w:jc w:val="center"/>
        <w:rPr>
          <w:rFonts w:ascii="Times New Roman" w:hAnsi="Times New Roman"/>
          <w:b/>
          <w:bCs/>
        </w:rPr>
      </w:pPr>
      <w:r w:rsidRPr="00064E17">
        <w:rPr>
          <w:rFonts w:ascii="Times New Roman" w:hAnsi="Times New Roman"/>
          <w:b/>
          <w:bCs/>
        </w:rPr>
        <w:t>Налоговики стали требовать одну недоимку со всех контрагентов сразу: как защититься</w:t>
      </w:r>
    </w:p>
    <w:p w14:paraId="4E44C818" w14:textId="77777777" w:rsidR="003044BA" w:rsidRPr="00064E17" w:rsidRDefault="003044BA" w:rsidP="003044BA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</w:p>
    <w:p w14:paraId="3FBD2798" w14:textId="77777777" w:rsidR="003044BA" w:rsidRPr="005A6792" w:rsidRDefault="003044BA" w:rsidP="003044BA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i/>
          <w:iCs/>
        </w:rPr>
      </w:pPr>
      <w:r w:rsidRPr="00064E17">
        <w:rPr>
          <w:rFonts w:ascii="Times New Roman" w:hAnsi="Times New Roman"/>
          <w:i/>
          <w:iCs/>
        </w:rPr>
        <w:t xml:space="preserve">Инспекторы доначисляют налоги всей цепочке контрагентов, хотя должны требовать недоимку от бенефициара схемы. Как компании попадают на лишние недоимки, что об этом думают судьи и как защититься, рассказала Кира </w:t>
      </w:r>
      <w:proofErr w:type="spellStart"/>
      <w:r w:rsidRPr="00064E17">
        <w:rPr>
          <w:rFonts w:ascii="Times New Roman" w:hAnsi="Times New Roman"/>
          <w:i/>
          <w:iCs/>
        </w:rPr>
        <w:t>Гин</w:t>
      </w:r>
      <w:proofErr w:type="spellEnd"/>
      <w:r w:rsidRPr="00064E17">
        <w:rPr>
          <w:rFonts w:ascii="Times New Roman" w:hAnsi="Times New Roman"/>
          <w:i/>
          <w:iCs/>
        </w:rPr>
        <w:t>, управляющий партнер юридической фирмы «</w:t>
      </w:r>
      <w:proofErr w:type="spellStart"/>
      <w:r w:rsidRPr="00064E17">
        <w:rPr>
          <w:rFonts w:ascii="Times New Roman" w:hAnsi="Times New Roman"/>
          <w:i/>
          <w:iCs/>
        </w:rPr>
        <w:t>Гин</w:t>
      </w:r>
      <w:proofErr w:type="spellEnd"/>
      <w:r w:rsidRPr="00064E17">
        <w:rPr>
          <w:rFonts w:ascii="Times New Roman" w:hAnsi="Times New Roman"/>
          <w:i/>
          <w:iCs/>
        </w:rPr>
        <w:t xml:space="preserve"> и партнеры».</w:t>
      </w:r>
    </w:p>
    <w:p w14:paraId="56A4DB1E" w14:textId="77777777" w:rsidR="003044BA" w:rsidRPr="00064E17" w:rsidRDefault="003044BA" w:rsidP="003044BA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i/>
          <w:iCs/>
        </w:rPr>
      </w:pPr>
    </w:p>
    <w:p w14:paraId="0D76F321" w14:textId="77777777" w:rsidR="003044BA" w:rsidRPr="00064E17" w:rsidRDefault="003044BA" w:rsidP="003044BA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КИРА ГИН — управляющий партнер юридической фирмы «</w:t>
      </w:r>
      <w:proofErr w:type="spellStart"/>
      <w:r w:rsidRPr="00064E17">
        <w:rPr>
          <w:rFonts w:ascii="Times New Roman" w:hAnsi="Times New Roman"/>
        </w:rPr>
        <w:t>Гин</w:t>
      </w:r>
      <w:proofErr w:type="spellEnd"/>
      <w:r w:rsidRPr="00064E17">
        <w:rPr>
          <w:rFonts w:ascii="Times New Roman" w:hAnsi="Times New Roman"/>
        </w:rPr>
        <w:t xml:space="preserve"> и партнеры», налоговый юрист, аудитор. В 2000 году окончила Уральскую государственную юридическую академию. Более 20 лет специализируется на решении налоговых и правовых задач бизнеса. Рекомендована ведущими международными рейтингами: Best </w:t>
      </w:r>
      <w:proofErr w:type="spellStart"/>
      <w:r w:rsidRPr="00064E17">
        <w:rPr>
          <w:rFonts w:ascii="Times New Roman" w:hAnsi="Times New Roman"/>
        </w:rPr>
        <w:t>Lawyers</w:t>
      </w:r>
      <w:proofErr w:type="spellEnd"/>
      <w:r w:rsidRPr="00064E17">
        <w:rPr>
          <w:rFonts w:ascii="Times New Roman" w:hAnsi="Times New Roman"/>
        </w:rPr>
        <w:t xml:space="preserve"> 2020 (</w:t>
      </w:r>
      <w:proofErr w:type="spellStart"/>
      <w:r w:rsidRPr="00064E17">
        <w:rPr>
          <w:rFonts w:ascii="Times New Roman" w:hAnsi="Times New Roman"/>
        </w:rPr>
        <w:t>Tax</w:t>
      </w:r>
      <w:proofErr w:type="spellEnd"/>
      <w:r w:rsidRPr="00064E17">
        <w:rPr>
          <w:rFonts w:ascii="Times New Roman" w:hAnsi="Times New Roman"/>
        </w:rPr>
        <w:t xml:space="preserve"> </w:t>
      </w:r>
      <w:proofErr w:type="spellStart"/>
      <w:r w:rsidRPr="00064E17">
        <w:rPr>
          <w:rFonts w:ascii="Times New Roman" w:hAnsi="Times New Roman"/>
        </w:rPr>
        <w:t>Law</w:t>
      </w:r>
      <w:proofErr w:type="spellEnd"/>
      <w:r w:rsidRPr="00064E17">
        <w:rPr>
          <w:rFonts w:ascii="Times New Roman" w:hAnsi="Times New Roman"/>
        </w:rPr>
        <w:t xml:space="preserve">/Налоговое право), Best </w:t>
      </w:r>
      <w:proofErr w:type="spellStart"/>
      <w:r w:rsidRPr="00064E17">
        <w:rPr>
          <w:rFonts w:ascii="Times New Roman" w:hAnsi="Times New Roman"/>
        </w:rPr>
        <w:t>Lawyers</w:t>
      </w:r>
      <w:proofErr w:type="spellEnd"/>
      <w:r w:rsidRPr="00064E17">
        <w:rPr>
          <w:rFonts w:ascii="Times New Roman" w:hAnsi="Times New Roman"/>
        </w:rPr>
        <w:t xml:space="preserve"> 2021–2022 (</w:t>
      </w:r>
      <w:proofErr w:type="spellStart"/>
      <w:r w:rsidRPr="00064E17">
        <w:rPr>
          <w:rFonts w:ascii="Times New Roman" w:hAnsi="Times New Roman"/>
        </w:rPr>
        <w:t>Tax</w:t>
      </w:r>
      <w:proofErr w:type="spellEnd"/>
      <w:r w:rsidRPr="00064E17">
        <w:rPr>
          <w:rFonts w:ascii="Times New Roman" w:hAnsi="Times New Roman"/>
        </w:rPr>
        <w:t xml:space="preserve"> </w:t>
      </w:r>
      <w:proofErr w:type="spellStart"/>
      <w:r w:rsidRPr="00064E17">
        <w:rPr>
          <w:rFonts w:ascii="Times New Roman" w:hAnsi="Times New Roman"/>
        </w:rPr>
        <w:t>Law</w:t>
      </w:r>
      <w:proofErr w:type="spellEnd"/>
      <w:r w:rsidRPr="00064E17">
        <w:rPr>
          <w:rFonts w:ascii="Times New Roman" w:hAnsi="Times New Roman"/>
        </w:rPr>
        <w:t xml:space="preserve">/Налоговое право; </w:t>
      </w:r>
      <w:proofErr w:type="spellStart"/>
      <w:r w:rsidRPr="00064E17">
        <w:rPr>
          <w:rFonts w:ascii="Times New Roman" w:hAnsi="Times New Roman"/>
        </w:rPr>
        <w:t>Litigation</w:t>
      </w:r>
      <w:proofErr w:type="spellEnd"/>
      <w:r w:rsidRPr="00064E17">
        <w:rPr>
          <w:rFonts w:ascii="Times New Roman" w:hAnsi="Times New Roman"/>
        </w:rPr>
        <w:t>/Разрешение судебных споров). Гордится, что помогла одному из клиентов отбиться от доначислений в размере 4 млрд руб. Хобби — игра на фортепиано, йога.</w:t>
      </w:r>
    </w:p>
    <w:p w14:paraId="2759FBAD" w14:textId="77777777" w:rsidR="003044BA" w:rsidRPr="00064E17" w:rsidRDefault="003044BA" w:rsidP="003044BA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4218E8A6" w14:textId="77777777" w:rsidR="003044BA" w:rsidRPr="00064E17" w:rsidRDefault="003044BA" w:rsidP="003044BA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ФНС не вправе доначислять один и тот же налог сразу двум контрагентам за тот же период</w:t>
      </w:r>
    </w:p>
    <w:p w14:paraId="50A2091D" w14:textId="77777777" w:rsidR="003044BA" w:rsidRPr="00064E17" w:rsidRDefault="003044BA" w:rsidP="003044BA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064E17">
        <w:rPr>
          <w:rFonts w:ascii="Times New Roman" w:hAnsi="Times New Roman"/>
          <w:b/>
          <w:bCs/>
        </w:rPr>
        <w:t>Одну недоимку требуют сразу со всех контрагентов</w:t>
      </w:r>
    </w:p>
    <w:p w14:paraId="73446B15" w14:textId="77777777" w:rsidR="003044BA" w:rsidRPr="00064E17" w:rsidRDefault="003044BA" w:rsidP="003044BA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У ФНС новый тренд: доначислять налоги нескольким участникам цепочки поставок. Речь идет о случаях, когда компанию обвиняют в связях с техничками напрямую или через промежуточные звенья. Причем эти звенья могут быть вполне реальными компаниями.</w:t>
      </w:r>
    </w:p>
    <w:p w14:paraId="22CD04C2" w14:textId="77777777" w:rsidR="003044BA" w:rsidRPr="00064E17" w:rsidRDefault="003044BA" w:rsidP="003044BA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Каждая инспекция оформляет доначисления компании, которая стоит у нее на учете. Так и возникает ситуация, когда за одни и те же технические компании в конце цепочки доначисляют налоги нескольким вышестоящим звеньям. Проблема в том, что организация не сразу узнает о проверках контрагентов. Обнаружить доначисления партнера можно только через него самого, если контрагент готов поделиться этой информацией.</w:t>
      </w:r>
    </w:p>
    <w:p w14:paraId="2E3C5155" w14:textId="77777777" w:rsidR="003044BA" w:rsidRPr="00064E17" w:rsidRDefault="003044BA" w:rsidP="003044BA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Отстоять свою позицию перед ФНС непросто. С одной стороны, Верховный суд давно решил, что за одно и то же нарушение нельзя наказывать несколько раз (</w:t>
      </w:r>
      <w:hyperlink r:id="rId4" w:tgtFrame="_blank" w:history="1">
        <w:r w:rsidRPr="00064E17">
          <w:rPr>
            <w:rStyle w:val="ac"/>
            <w:rFonts w:ascii="Times New Roman" w:hAnsi="Times New Roman"/>
          </w:rPr>
          <w:t>определение от 27.09.2018 № 305-КГ18-7133</w:t>
        </w:r>
      </w:hyperlink>
      <w:r w:rsidRPr="00064E17">
        <w:rPr>
          <w:rFonts w:ascii="Times New Roman" w:hAnsi="Times New Roman"/>
        </w:rPr>
        <w:t>). Теоретически налоговики должны этот аргумент принимать. С другой стороны, чтобы доказать двойное налогообложение, нужно получить решение по проверке, которая прошла у контрагента, но не все партнеры готовы делиться этой информацией. Инспекторы же обычно ссылаются на то, что налоговую выгоду получили все участники схемы. Вывод: стоит заранее договориться с контрагентами об информировании друг друга в случае проверки. Это поможет вовремя заметить и оспорить двойные доначисления. Условие об информировании можно предусмотреть в договоре или допсоглашении к нему.</w:t>
      </w:r>
    </w:p>
    <w:p w14:paraId="5B08EEF6" w14:textId="77777777" w:rsidR="003044BA" w:rsidRPr="00064E17" w:rsidRDefault="003044BA" w:rsidP="003044BA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В фиктивности обвинили поставщика, который на рынке более 20 лет</w:t>
      </w:r>
    </w:p>
    <w:p w14:paraId="00C43F58" w14:textId="77777777" w:rsidR="003044BA" w:rsidRPr="00064E17" w:rsidRDefault="003044BA" w:rsidP="003044BA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064E17">
        <w:rPr>
          <w:rFonts w:ascii="Times New Roman" w:hAnsi="Times New Roman"/>
          <w:b/>
          <w:bCs/>
        </w:rPr>
        <w:t>Надежность контрагента не спасет от обвинений</w:t>
      </w:r>
    </w:p>
    <w:p w14:paraId="03BEBCA2" w14:textId="77777777" w:rsidR="003044BA" w:rsidRPr="00064E17" w:rsidRDefault="003044BA" w:rsidP="003044BA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К нам обратилась компания с проблемой двойного доначисления НДС. Организация поставляла металлообрабатывающие станки собственного и импортного производства, которые укомплектовывала российскими узлами и деталями.</w:t>
      </w:r>
    </w:p>
    <w:p w14:paraId="47574607" w14:textId="77777777" w:rsidR="003044BA" w:rsidRPr="00064E17" w:rsidRDefault="003044BA" w:rsidP="003044BA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По итогам проверки налоговая решила, что поставки российских компонентов проходили по фиктивным договорам, и доначислила более 200 млн руб., признала клиента «создателем схемы». При этом поставщик в этих сделках вовсе не был техничкой: работает на рынке более 20 лет, состоит в ТПП России, →tpprf.ru добросовестно исполняет госконтракты и другие обязательства. О проверке и доначислениях контрагент компании не сообщил. Позже, уже из судебных актов, стало ясно, что поставщику доначислили свыше 600 млн руб.</w:t>
      </w:r>
    </w:p>
    <w:p w14:paraId="7A266233" w14:textId="77777777" w:rsidR="003044BA" w:rsidRPr="00064E17" w:rsidRDefault="003044BA" w:rsidP="003044BA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Весомый аргумент против двойной недоимки — ссылка на недопустимость двойного налогообложения по НДС. Проверка компании закончилась чуть позже, и организация попала под повторные доначисления. Компанию попытались обвинить во взаимозависимости и подконтрольности проверяемого поставщика. А этому контрагенту, в свою очередь, предъявили претензии по «подконтрольным» фирмам, которые инспекция сочла техническими.</w:t>
      </w:r>
    </w:p>
    <w:p w14:paraId="2D922F72" w14:textId="77777777" w:rsidR="003044BA" w:rsidRPr="00064E17" w:rsidRDefault="003044BA" w:rsidP="003044BA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При подготовке жалобы мы указали, что ответственность за фиктивные вычеты нельзя перекладывать на нашего клиента, а двойное налогообложение недопустимо. Решение по жалобе еще ждем, рассчитываем на благоприятный исход.</w:t>
      </w:r>
    </w:p>
    <w:p w14:paraId="5C32F810" w14:textId="0D5DB69A" w:rsidR="003044BA" w:rsidRPr="005A6792" w:rsidRDefault="003044BA" w:rsidP="003044BA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C472EE">
        <w:rPr>
          <w:rFonts w:ascii="Times New Roman" w:hAnsi="Times New Roman"/>
          <w:noProof/>
        </w:rPr>
        <w:lastRenderedPageBreak/>
        <w:drawing>
          <wp:inline distT="0" distB="0" distL="0" distR="0" wp14:anchorId="47446A6C" wp14:editId="1303A1AA">
            <wp:extent cx="5564505" cy="9251315"/>
            <wp:effectExtent l="0" t="0" r="0" b="6985"/>
            <wp:docPr id="436820237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4505" cy="925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35AE0" w14:textId="77777777" w:rsidR="003044BA" w:rsidRPr="005A6792" w:rsidRDefault="003044BA" w:rsidP="003044BA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75BAA36D" w14:textId="045190CE" w:rsidR="00B04A91" w:rsidRPr="003044BA" w:rsidRDefault="003044BA" w:rsidP="003044BA">
      <w:pPr>
        <w:tabs>
          <w:tab w:val="num" w:pos="426"/>
        </w:tabs>
        <w:spacing w:after="0" w:line="240" w:lineRule="auto"/>
        <w:ind w:firstLine="284"/>
        <w:jc w:val="right"/>
      </w:pPr>
      <w:r w:rsidRPr="005A6792">
        <w:rPr>
          <w:rFonts w:ascii="Times New Roman" w:hAnsi="Times New Roman"/>
        </w:rPr>
        <w:t>Журнал «Главбух» №21, 2025 г.</w:t>
      </w:r>
    </w:p>
    <w:sectPr w:rsidR="00B04A91" w:rsidRPr="003044BA" w:rsidSect="007338D4">
      <w:pgSz w:w="11906" w:h="16838"/>
      <w:pgMar w:top="993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A91"/>
    <w:rsid w:val="00021000"/>
    <w:rsid w:val="000D5A1E"/>
    <w:rsid w:val="001B781B"/>
    <w:rsid w:val="00215E42"/>
    <w:rsid w:val="003044BA"/>
    <w:rsid w:val="003416BA"/>
    <w:rsid w:val="00473343"/>
    <w:rsid w:val="005535F1"/>
    <w:rsid w:val="00597536"/>
    <w:rsid w:val="007031DF"/>
    <w:rsid w:val="007338D4"/>
    <w:rsid w:val="007F6B9A"/>
    <w:rsid w:val="009A4717"/>
    <w:rsid w:val="009E2159"/>
    <w:rsid w:val="00B04A91"/>
    <w:rsid w:val="00B96F57"/>
    <w:rsid w:val="00CB1E97"/>
    <w:rsid w:val="00CD0465"/>
    <w:rsid w:val="00D34DC6"/>
    <w:rsid w:val="00D66071"/>
    <w:rsid w:val="00E1408B"/>
    <w:rsid w:val="00FB3591"/>
    <w:rsid w:val="00FB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9F21D"/>
  <w15:chartTrackingRefBased/>
  <w15:docId w15:val="{6E10E3DB-9BD2-4BCC-A0C9-31BAA364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A91"/>
    <w:rPr>
      <w:rFonts w:ascii="Calibri" w:eastAsia="Calibri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4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A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A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A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A9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A9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A9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A9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4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4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4A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4A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4A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4A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4A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4A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4A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4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04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A9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04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4A91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04A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4A91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a8">
    <w:name w:val="Intense Emphasis"/>
    <w:basedOn w:val="a0"/>
    <w:uiPriority w:val="21"/>
    <w:qFormat/>
    <w:rsid w:val="00B04A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4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04A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04A91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B04A91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B96F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e.glavbukh.ru/npd-doc?npmid=96&amp;npid=5512478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Хомякова</dc:creator>
  <cp:keywords/>
  <dc:description/>
  <cp:lastModifiedBy>Екатерина Хомякова</cp:lastModifiedBy>
  <cp:revision>2</cp:revision>
  <dcterms:created xsi:type="dcterms:W3CDTF">2025-11-07T10:56:00Z</dcterms:created>
  <dcterms:modified xsi:type="dcterms:W3CDTF">2025-11-07T10:56:00Z</dcterms:modified>
</cp:coreProperties>
</file>